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D9" w:rsidRDefault="00AF716B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07F">
        <w:rPr>
          <w:rFonts w:ascii="Times New Roman" w:hAnsi="Times New Roman" w:cs="Times New Roman"/>
          <w:b/>
          <w:sz w:val="32"/>
          <w:szCs w:val="32"/>
        </w:rPr>
        <w:t>Профессиональная ориентация школьников</w:t>
      </w:r>
    </w:p>
    <w:p w:rsidR="001A007F" w:rsidRPr="001A007F" w:rsidRDefault="001A007F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16B" w:rsidRDefault="00AF716B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07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Профессиональная ориентация</w:t>
      </w:r>
      <w:r w:rsidRPr="00EF40AB">
        <w:rPr>
          <w:rFonts w:ascii="Times New Roman" w:hAnsi="Times New Roman" w:cs="Times New Roman"/>
          <w:color w:val="333333"/>
          <w:sz w:val="24"/>
          <w:szCs w:val="24"/>
        </w:rPr>
        <w:t xml:space="preserve">— это система научно обоснованных мероприятий, направленных на подготовку молодёжи к выбору профессии с учётом особенностей личности ребенка и социально-экономической ситуации на рынке труда, на оказание помощи учащимся в профессиональном самоопределении и трудоустройстве. </w:t>
      </w:r>
    </w:p>
    <w:p w:rsidR="001A007F" w:rsidRPr="00EF40AB" w:rsidRDefault="001A007F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15EB3" w:rsidRPr="00EF40AB" w:rsidRDefault="00915EB3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EF40AB">
        <w:rPr>
          <w:rFonts w:ascii="Times New Roman" w:hAnsi="Times New Roman" w:cs="Times New Roman"/>
          <w:color w:val="333333"/>
          <w:sz w:val="24"/>
          <w:szCs w:val="24"/>
        </w:rPr>
        <w:t>Профессиональная ориентация как профессиональное просвещение  включает в себя:</w:t>
      </w:r>
    </w:p>
    <w:p w:rsidR="00915EB3" w:rsidRPr="001A007F" w:rsidRDefault="00915EB3" w:rsidP="001A00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>Просвещение</w:t>
      </w:r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 (или </w:t>
      </w:r>
      <w:proofErr w:type="spellStart"/>
      <w:r w:rsidRPr="001A007F">
        <w:rPr>
          <w:rFonts w:ascii="Times New Roman" w:hAnsi="Times New Roman" w:cs="Times New Roman"/>
          <w:color w:val="333333"/>
          <w:sz w:val="24"/>
          <w:szCs w:val="24"/>
        </w:rPr>
        <w:t>профинформирование</w:t>
      </w:r>
      <w:proofErr w:type="spellEnd"/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) представляет собой комплекс мер, которые направлены на ознакомление школьников средней школы и выпускников с различными видами деятельности, особенностями профессий, требованиями к ним и их актуальностью здесь и сейчас, то есть в современном мире и непосредственно в нашей стране. Многие молодые люди сегодня интересуются при этом также и тем, каковы возможности и условия квалификационного и карьерного роста на различных рабочих местах. В конечном итоге </w:t>
      </w:r>
      <w:proofErr w:type="spellStart"/>
      <w:r w:rsidRPr="001A007F">
        <w:rPr>
          <w:rFonts w:ascii="Times New Roman" w:hAnsi="Times New Roman" w:cs="Times New Roman"/>
          <w:color w:val="333333"/>
          <w:sz w:val="24"/>
          <w:szCs w:val="24"/>
        </w:rPr>
        <w:t>профинформирование</w:t>
      </w:r>
      <w:proofErr w:type="spellEnd"/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 должно сформировать у подростком мотивированные намерения, в основе которых будет лежать объективное, а не голословное («просто мне хочется </w:t>
      </w:r>
      <w:proofErr w:type="gramStart"/>
      <w:r w:rsidRPr="001A007F">
        <w:rPr>
          <w:rFonts w:ascii="Times New Roman" w:hAnsi="Times New Roman" w:cs="Times New Roman"/>
          <w:color w:val="333333"/>
          <w:sz w:val="24"/>
          <w:szCs w:val="24"/>
        </w:rPr>
        <w:t>быть….</w:t>
      </w:r>
      <w:proofErr w:type="gramEnd"/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») обоснование привлекательности той или иной трудовой деятельности. </w:t>
      </w:r>
    </w:p>
    <w:p w:rsidR="00915EB3" w:rsidRPr="001A007F" w:rsidRDefault="00915EB3" w:rsidP="001A00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>Профессиональная ориентация</w:t>
      </w:r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</w:t>
      </w:r>
      <w:proofErr w:type="spellStart"/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>профдиагностика</w:t>
      </w:r>
      <w:proofErr w:type="spellEnd"/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 Профессиональной диагностикой занимаются специалисты, следуя при этом сугубо индивидуальному подходу. Так, к каждому конкретному школьнику применяют различные методики, которые позволяют изучить особенности нервной деятельности, состояние здоровья, мотивы и интересы, ценностные ориентации и установки, которые движут им при выборе профессии. </w:t>
      </w:r>
    </w:p>
    <w:p w:rsidR="00915EB3" w:rsidRPr="001A007F" w:rsidRDefault="00915EB3" w:rsidP="001A00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Профессиональная ориентация как </w:t>
      </w:r>
      <w:proofErr w:type="spellStart"/>
      <w:r w:rsidRPr="001A007F">
        <w:rPr>
          <w:rFonts w:ascii="Times New Roman" w:hAnsi="Times New Roman" w:cs="Times New Roman"/>
          <w:b/>
          <w:color w:val="333333"/>
          <w:sz w:val="24"/>
          <w:szCs w:val="24"/>
        </w:rPr>
        <w:t>профконсультация</w:t>
      </w:r>
      <w:proofErr w:type="spellEnd"/>
      <w:r w:rsidRPr="001A007F">
        <w:rPr>
          <w:rFonts w:ascii="Times New Roman" w:hAnsi="Times New Roman" w:cs="Times New Roman"/>
          <w:color w:val="333333"/>
          <w:sz w:val="24"/>
          <w:szCs w:val="24"/>
        </w:rPr>
        <w:t xml:space="preserve"> Профессиональные консультации заключаются в оказании школьникам помощи в трудовом самоопределении. По результатам диагностических методик специалисты дают дельные рекомендации ученику по поводу наиболее предпочтительного вида трудовой деятельности, который максимально соответствует его психологическим, физиологическим и психофизиологическим особенностям. </w:t>
      </w:r>
    </w:p>
    <w:p w:rsidR="001A007F" w:rsidRDefault="00915EB3" w:rsidP="001A007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 w:rsidRPr="001A007F">
        <w:rPr>
          <w:b/>
          <w:color w:val="333333"/>
        </w:rPr>
        <w:t>Профессиональная ориентация как психологическая поддержка</w:t>
      </w:r>
      <w:r w:rsidRPr="00EF40AB">
        <w:rPr>
          <w:color w:val="333333"/>
        </w:rPr>
        <w:t xml:space="preserve"> Психологической поддержкой используется ряд методов, которые призваны снизить психологическую напряженность подростков, сформировать позитивный настрой и придать уверенность как в будущем в целом, так и в завтрашнем дне. </w:t>
      </w:r>
    </w:p>
    <w:p w:rsidR="001A007F" w:rsidRDefault="001A007F" w:rsidP="001A007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A007F" w:rsidRDefault="001A007F" w:rsidP="001A007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F40AB">
        <w:rPr>
          <w:color w:val="000000"/>
        </w:rPr>
        <w:t>Профессиональный выбор происходит у всех по-разному, од</w:t>
      </w:r>
      <w:r w:rsidRPr="00EF40AB">
        <w:rPr>
          <w:color w:val="000000"/>
        </w:rPr>
        <w:softHyphen/>
        <w:t>нако можно схематично представить идеальный процесс профес</w:t>
      </w:r>
      <w:r w:rsidRPr="00EF40AB">
        <w:rPr>
          <w:color w:val="000000"/>
        </w:rPr>
        <w:softHyphen/>
        <w:t>сионального самоопределения.</w:t>
      </w:r>
    </w:p>
    <w:p w:rsidR="001A007F" w:rsidRDefault="001A007F" w:rsidP="001A007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0C2590B" wp14:editId="5ADEB13E">
            <wp:simplePos x="0" y="0"/>
            <wp:positionH relativeFrom="margin">
              <wp:align>center</wp:align>
            </wp:positionH>
            <wp:positionV relativeFrom="paragraph">
              <wp:posOffset>358140</wp:posOffset>
            </wp:positionV>
            <wp:extent cx="5438775" cy="1171575"/>
            <wp:effectExtent l="38100" t="57150" r="47625" b="47625"/>
            <wp:wrapTopAndBottom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EB3" w:rsidRPr="00EF40AB" w:rsidRDefault="00915EB3" w:rsidP="00EF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15EB3" w:rsidRPr="00E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13C7"/>
    <w:multiLevelType w:val="hybridMultilevel"/>
    <w:tmpl w:val="E9BA42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6E6A"/>
    <w:multiLevelType w:val="hybridMultilevel"/>
    <w:tmpl w:val="5A781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7E"/>
    <w:rsid w:val="001A007F"/>
    <w:rsid w:val="004E537E"/>
    <w:rsid w:val="006B2A40"/>
    <w:rsid w:val="006D76C5"/>
    <w:rsid w:val="00915EB3"/>
    <w:rsid w:val="00990268"/>
    <w:rsid w:val="00AF716B"/>
    <w:rsid w:val="00E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DE2C"/>
  <w15:chartTrackingRefBased/>
  <w15:docId w15:val="{5836ACD2-EEAE-4634-97F1-94AD69C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5EB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9A7C86-CF61-48C2-881A-5BE26EE613E5}" type="doc">
      <dgm:prSet loTypeId="urn:microsoft.com/office/officeart/2005/8/layout/hProcess9" loCatId="process" qsTypeId="urn:microsoft.com/office/officeart/2005/8/quickstyle/3d1" qsCatId="3D" csTypeId="urn:microsoft.com/office/officeart/2005/8/colors/colorful5" csCatId="colorful" phldr="1"/>
      <dgm:spPr/>
    </dgm:pt>
    <dgm:pt modelId="{A0EF69D5-91CD-421C-A730-5E597C53D48D}">
      <dgm:prSet phldrT="[Текст]" custT="1"/>
      <dgm:spPr/>
      <dgm:t>
        <a:bodyPr/>
        <a:lstStyle/>
        <a:p>
          <a:r>
            <a:rPr lang="ru-RU" sz="1400"/>
            <a:t>Интерес </a:t>
          </a:r>
        </a:p>
      </dgm:t>
    </dgm:pt>
    <dgm:pt modelId="{A1CDA71D-8A15-46EB-8071-03972179756C}" type="parTrans" cxnId="{48F4D392-6260-478E-9FCC-30B242A4EEB3}">
      <dgm:prSet/>
      <dgm:spPr/>
      <dgm:t>
        <a:bodyPr/>
        <a:lstStyle/>
        <a:p>
          <a:endParaRPr lang="ru-RU" sz="1400"/>
        </a:p>
      </dgm:t>
    </dgm:pt>
    <dgm:pt modelId="{B0EFB6B4-CFCB-4AD5-9C49-616C588159FF}" type="sibTrans" cxnId="{48F4D392-6260-478E-9FCC-30B242A4EEB3}">
      <dgm:prSet/>
      <dgm:spPr/>
      <dgm:t>
        <a:bodyPr/>
        <a:lstStyle/>
        <a:p>
          <a:endParaRPr lang="ru-RU" sz="1400"/>
        </a:p>
      </dgm:t>
    </dgm:pt>
    <dgm:pt modelId="{5A560302-6907-48F8-856F-88691B53CB6C}">
      <dgm:prSet phldrT="[Текст]" custT="1"/>
      <dgm:spPr/>
      <dgm:t>
        <a:bodyPr/>
        <a:lstStyle/>
        <a:p>
          <a:r>
            <a:rPr lang="ru-RU" sz="1400"/>
            <a:t>Склонности</a:t>
          </a:r>
        </a:p>
      </dgm:t>
    </dgm:pt>
    <dgm:pt modelId="{1D76D272-D014-4B91-9CFB-743FADF112E6}" type="parTrans" cxnId="{452B2263-89C4-42E0-B969-44EA7FA70E9C}">
      <dgm:prSet/>
      <dgm:spPr/>
      <dgm:t>
        <a:bodyPr/>
        <a:lstStyle/>
        <a:p>
          <a:endParaRPr lang="ru-RU" sz="1400"/>
        </a:p>
      </dgm:t>
    </dgm:pt>
    <dgm:pt modelId="{8961D18B-06B5-49D9-A146-307C1B3D366B}" type="sibTrans" cxnId="{452B2263-89C4-42E0-B969-44EA7FA70E9C}">
      <dgm:prSet/>
      <dgm:spPr/>
      <dgm:t>
        <a:bodyPr/>
        <a:lstStyle/>
        <a:p>
          <a:endParaRPr lang="ru-RU" sz="1400"/>
        </a:p>
      </dgm:t>
    </dgm:pt>
    <dgm:pt modelId="{CA679D15-192E-41D6-8AC7-29DD1CC06EA0}">
      <dgm:prSet phldrT="[Текст]" custT="1"/>
      <dgm:spPr/>
      <dgm:t>
        <a:bodyPr/>
        <a:lstStyle/>
        <a:p>
          <a:r>
            <a:rPr lang="ru-RU" sz="1400"/>
            <a:t>Профнаправленность</a:t>
          </a:r>
        </a:p>
      </dgm:t>
    </dgm:pt>
    <dgm:pt modelId="{AA06430E-E199-47C7-B4B0-EC4CB173B81D}" type="parTrans" cxnId="{3ED27AA0-4EE6-4659-A7C2-0E06D32AFDEF}">
      <dgm:prSet/>
      <dgm:spPr/>
      <dgm:t>
        <a:bodyPr/>
        <a:lstStyle/>
        <a:p>
          <a:endParaRPr lang="ru-RU" sz="1400"/>
        </a:p>
      </dgm:t>
    </dgm:pt>
    <dgm:pt modelId="{B76A7AB9-F3C5-423A-992D-864060B5CEC9}" type="sibTrans" cxnId="{3ED27AA0-4EE6-4659-A7C2-0E06D32AFDEF}">
      <dgm:prSet/>
      <dgm:spPr/>
      <dgm:t>
        <a:bodyPr/>
        <a:lstStyle/>
        <a:p>
          <a:endParaRPr lang="ru-RU" sz="1400"/>
        </a:p>
      </dgm:t>
    </dgm:pt>
    <dgm:pt modelId="{57604B10-210D-4EDC-B613-CB68E0B617D7}">
      <dgm:prSet phldrT="[Текст]" custT="1"/>
      <dgm:spPr/>
      <dgm:t>
        <a:bodyPr/>
        <a:lstStyle/>
        <a:p>
          <a:r>
            <a:rPr lang="ru-RU" sz="1400"/>
            <a:t>Призвание</a:t>
          </a:r>
        </a:p>
      </dgm:t>
    </dgm:pt>
    <dgm:pt modelId="{8A293184-36E1-4B10-B21D-B9D62864E618}" type="parTrans" cxnId="{ECFB6921-6A94-4B98-96EB-83551A7F4BC0}">
      <dgm:prSet/>
      <dgm:spPr/>
      <dgm:t>
        <a:bodyPr/>
        <a:lstStyle/>
        <a:p>
          <a:endParaRPr lang="ru-RU" sz="1400"/>
        </a:p>
      </dgm:t>
    </dgm:pt>
    <dgm:pt modelId="{39A04EE8-3667-4032-94A6-08111BE3D2BB}" type="sibTrans" cxnId="{ECFB6921-6A94-4B98-96EB-83551A7F4BC0}">
      <dgm:prSet/>
      <dgm:spPr/>
      <dgm:t>
        <a:bodyPr/>
        <a:lstStyle/>
        <a:p>
          <a:endParaRPr lang="ru-RU" sz="1400"/>
        </a:p>
      </dgm:t>
    </dgm:pt>
    <dgm:pt modelId="{EAA0F952-A50B-4CAF-BFD0-69BF9A0D296A}" type="pres">
      <dgm:prSet presAssocID="{DC9A7C86-CF61-48C2-881A-5BE26EE613E5}" presName="CompostProcess" presStyleCnt="0">
        <dgm:presLayoutVars>
          <dgm:dir/>
          <dgm:resizeHandles val="exact"/>
        </dgm:presLayoutVars>
      </dgm:prSet>
      <dgm:spPr/>
    </dgm:pt>
    <dgm:pt modelId="{68C81458-CBBB-42D3-8CED-BA087866E26F}" type="pres">
      <dgm:prSet presAssocID="{DC9A7C86-CF61-48C2-881A-5BE26EE613E5}" presName="arrow" presStyleLbl="bgShp" presStyleIdx="0" presStyleCnt="1"/>
      <dgm:spPr/>
    </dgm:pt>
    <dgm:pt modelId="{7FE577B5-6277-4EAE-8F0D-FD788C991F61}" type="pres">
      <dgm:prSet presAssocID="{DC9A7C86-CF61-48C2-881A-5BE26EE613E5}" presName="linearProcess" presStyleCnt="0"/>
      <dgm:spPr/>
    </dgm:pt>
    <dgm:pt modelId="{D8A14C22-E241-4FD0-9C91-82BBA8AC893E}" type="pres">
      <dgm:prSet presAssocID="{A0EF69D5-91CD-421C-A730-5E597C53D48D}" presName="textNode" presStyleLbl="node1" presStyleIdx="0" presStyleCnt="4">
        <dgm:presLayoutVars>
          <dgm:bulletEnabled val="1"/>
        </dgm:presLayoutVars>
      </dgm:prSet>
      <dgm:spPr/>
    </dgm:pt>
    <dgm:pt modelId="{846F3470-5EB2-47E4-ACA3-D96539355981}" type="pres">
      <dgm:prSet presAssocID="{B0EFB6B4-CFCB-4AD5-9C49-616C588159FF}" presName="sibTrans" presStyleCnt="0"/>
      <dgm:spPr/>
    </dgm:pt>
    <dgm:pt modelId="{EA16431C-DDF4-453E-BF47-A64D86E4112D}" type="pres">
      <dgm:prSet presAssocID="{5A560302-6907-48F8-856F-88691B53CB6C}" presName="textNode" presStyleLbl="node1" presStyleIdx="1" presStyleCnt="4">
        <dgm:presLayoutVars>
          <dgm:bulletEnabled val="1"/>
        </dgm:presLayoutVars>
      </dgm:prSet>
      <dgm:spPr/>
    </dgm:pt>
    <dgm:pt modelId="{998F682E-86EE-4F1B-AE83-158AD3793E56}" type="pres">
      <dgm:prSet presAssocID="{8961D18B-06B5-49D9-A146-307C1B3D366B}" presName="sibTrans" presStyleCnt="0"/>
      <dgm:spPr/>
    </dgm:pt>
    <dgm:pt modelId="{7B237FC4-CE94-46BE-A3AB-C1FF6FBF3971}" type="pres">
      <dgm:prSet presAssocID="{CA679D15-192E-41D6-8AC7-29DD1CC06EA0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137E77-F7A2-4661-A4BC-F3F59EEBE9FF}" type="pres">
      <dgm:prSet presAssocID="{B76A7AB9-F3C5-423A-992D-864060B5CEC9}" presName="sibTrans" presStyleCnt="0"/>
      <dgm:spPr/>
    </dgm:pt>
    <dgm:pt modelId="{826575D6-8DD3-4A08-9E86-708FD4517760}" type="pres">
      <dgm:prSet presAssocID="{57604B10-210D-4EDC-B613-CB68E0B617D7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3ED27AA0-4EE6-4659-A7C2-0E06D32AFDEF}" srcId="{DC9A7C86-CF61-48C2-881A-5BE26EE613E5}" destId="{CA679D15-192E-41D6-8AC7-29DD1CC06EA0}" srcOrd="2" destOrd="0" parTransId="{AA06430E-E199-47C7-B4B0-EC4CB173B81D}" sibTransId="{B76A7AB9-F3C5-423A-992D-864060B5CEC9}"/>
    <dgm:cxn modelId="{DBE23898-1351-42B6-A2B2-76149FE1DF86}" type="presOf" srcId="{CA679D15-192E-41D6-8AC7-29DD1CC06EA0}" destId="{7B237FC4-CE94-46BE-A3AB-C1FF6FBF3971}" srcOrd="0" destOrd="0" presId="urn:microsoft.com/office/officeart/2005/8/layout/hProcess9"/>
    <dgm:cxn modelId="{511DD671-5185-4D8D-924A-A5DD4C2638E0}" type="presOf" srcId="{5A560302-6907-48F8-856F-88691B53CB6C}" destId="{EA16431C-DDF4-453E-BF47-A64D86E4112D}" srcOrd="0" destOrd="0" presId="urn:microsoft.com/office/officeart/2005/8/layout/hProcess9"/>
    <dgm:cxn modelId="{ECFB6921-6A94-4B98-96EB-83551A7F4BC0}" srcId="{DC9A7C86-CF61-48C2-881A-5BE26EE613E5}" destId="{57604B10-210D-4EDC-B613-CB68E0B617D7}" srcOrd="3" destOrd="0" parTransId="{8A293184-36E1-4B10-B21D-B9D62864E618}" sibTransId="{39A04EE8-3667-4032-94A6-08111BE3D2BB}"/>
    <dgm:cxn modelId="{5A15B06F-10B8-4FCA-B922-0FE54B260D2D}" type="presOf" srcId="{DC9A7C86-CF61-48C2-881A-5BE26EE613E5}" destId="{EAA0F952-A50B-4CAF-BFD0-69BF9A0D296A}" srcOrd="0" destOrd="0" presId="urn:microsoft.com/office/officeart/2005/8/layout/hProcess9"/>
    <dgm:cxn modelId="{10956E80-636A-4514-871A-2FEC9D84AD05}" type="presOf" srcId="{57604B10-210D-4EDC-B613-CB68E0B617D7}" destId="{826575D6-8DD3-4A08-9E86-708FD4517760}" srcOrd="0" destOrd="0" presId="urn:microsoft.com/office/officeart/2005/8/layout/hProcess9"/>
    <dgm:cxn modelId="{695EE8E6-346B-41F7-9B6A-9573B9E3BB9E}" type="presOf" srcId="{A0EF69D5-91CD-421C-A730-5E597C53D48D}" destId="{D8A14C22-E241-4FD0-9C91-82BBA8AC893E}" srcOrd="0" destOrd="0" presId="urn:microsoft.com/office/officeart/2005/8/layout/hProcess9"/>
    <dgm:cxn modelId="{452B2263-89C4-42E0-B969-44EA7FA70E9C}" srcId="{DC9A7C86-CF61-48C2-881A-5BE26EE613E5}" destId="{5A560302-6907-48F8-856F-88691B53CB6C}" srcOrd="1" destOrd="0" parTransId="{1D76D272-D014-4B91-9CFB-743FADF112E6}" sibTransId="{8961D18B-06B5-49D9-A146-307C1B3D366B}"/>
    <dgm:cxn modelId="{48F4D392-6260-478E-9FCC-30B242A4EEB3}" srcId="{DC9A7C86-CF61-48C2-881A-5BE26EE613E5}" destId="{A0EF69D5-91CD-421C-A730-5E597C53D48D}" srcOrd="0" destOrd="0" parTransId="{A1CDA71D-8A15-46EB-8071-03972179756C}" sibTransId="{B0EFB6B4-CFCB-4AD5-9C49-616C588159FF}"/>
    <dgm:cxn modelId="{C149D70C-1EC6-4496-9C7D-6AE898ADBB4F}" type="presParOf" srcId="{EAA0F952-A50B-4CAF-BFD0-69BF9A0D296A}" destId="{68C81458-CBBB-42D3-8CED-BA087866E26F}" srcOrd="0" destOrd="0" presId="urn:microsoft.com/office/officeart/2005/8/layout/hProcess9"/>
    <dgm:cxn modelId="{F3AE03B0-D044-4618-84AB-C1D5F5B5DF2A}" type="presParOf" srcId="{EAA0F952-A50B-4CAF-BFD0-69BF9A0D296A}" destId="{7FE577B5-6277-4EAE-8F0D-FD788C991F61}" srcOrd="1" destOrd="0" presId="urn:microsoft.com/office/officeart/2005/8/layout/hProcess9"/>
    <dgm:cxn modelId="{94C29F9E-D336-48FC-90CE-2142CE6269BF}" type="presParOf" srcId="{7FE577B5-6277-4EAE-8F0D-FD788C991F61}" destId="{D8A14C22-E241-4FD0-9C91-82BBA8AC893E}" srcOrd="0" destOrd="0" presId="urn:microsoft.com/office/officeart/2005/8/layout/hProcess9"/>
    <dgm:cxn modelId="{DEB356B3-031A-4021-851C-580129D05A2A}" type="presParOf" srcId="{7FE577B5-6277-4EAE-8F0D-FD788C991F61}" destId="{846F3470-5EB2-47E4-ACA3-D96539355981}" srcOrd="1" destOrd="0" presId="urn:microsoft.com/office/officeart/2005/8/layout/hProcess9"/>
    <dgm:cxn modelId="{ABBA7F11-EAFE-407D-AFD1-B82B9837C5BC}" type="presParOf" srcId="{7FE577B5-6277-4EAE-8F0D-FD788C991F61}" destId="{EA16431C-DDF4-453E-BF47-A64D86E4112D}" srcOrd="2" destOrd="0" presId="urn:microsoft.com/office/officeart/2005/8/layout/hProcess9"/>
    <dgm:cxn modelId="{F5346BF2-772A-4C47-8552-354A99CF2B93}" type="presParOf" srcId="{7FE577B5-6277-4EAE-8F0D-FD788C991F61}" destId="{998F682E-86EE-4F1B-AE83-158AD3793E56}" srcOrd="3" destOrd="0" presId="urn:microsoft.com/office/officeart/2005/8/layout/hProcess9"/>
    <dgm:cxn modelId="{796B9B0C-5387-4EC9-9451-C87E69658950}" type="presParOf" srcId="{7FE577B5-6277-4EAE-8F0D-FD788C991F61}" destId="{7B237FC4-CE94-46BE-A3AB-C1FF6FBF3971}" srcOrd="4" destOrd="0" presId="urn:microsoft.com/office/officeart/2005/8/layout/hProcess9"/>
    <dgm:cxn modelId="{6FCD16E8-DE41-4DBB-A920-86F2E62AA564}" type="presParOf" srcId="{7FE577B5-6277-4EAE-8F0D-FD788C991F61}" destId="{9B137E77-F7A2-4661-A4BC-F3F59EEBE9FF}" srcOrd="5" destOrd="0" presId="urn:microsoft.com/office/officeart/2005/8/layout/hProcess9"/>
    <dgm:cxn modelId="{EE54EE2F-B366-436A-A1BB-0C3F91082CC6}" type="presParOf" srcId="{7FE577B5-6277-4EAE-8F0D-FD788C991F61}" destId="{826575D6-8DD3-4A08-9E86-708FD4517760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C81458-CBBB-42D3-8CED-BA087866E26F}">
      <dsp:nvSpPr>
        <dsp:cNvPr id="0" name=""/>
        <dsp:cNvSpPr/>
      </dsp:nvSpPr>
      <dsp:spPr>
        <a:xfrm>
          <a:off x="407908" y="0"/>
          <a:ext cx="4622958" cy="1171575"/>
        </a:xfrm>
        <a:prstGeom prst="right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D8A14C22-E241-4FD0-9C91-82BBA8AC893E}">
      <dsp:nvSpPr>
        <dsp:cNvPr id="0" name=""/>
        <dsp:cNvSpPr/>
      </dsp:nvSpPr>
      <dsp:spPr>
        <a:xfrm>
          <a:off x="1925" y="351472"/>
          <a:ext cx="1225085" cy="46863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Интерес </a:t>
          </a:r>
        </a:p>
      </dsp:txBody>
      <dsp:txXfrm>
        <a:off x="24802" y="374349"/>
        <a:ext cx="1179331" cy="422876"/>
      </dsp:txXfrm>
    </dsp:sp>
    <dsp:sp modelId="{EA16431C-DDF4-453E-BF47-A64D86E4112D}">
      <dsp:nvSpPr>
        <dsp:cNvPr id="0" name=""/>
        <dsp:cNvSpPr/>
      </dsp:nvSpPr>
      <dsp:spPr>
        <a:xfrm>
          <a:off x="1405204" y="351472"/>
          <a:ext cx="1225085" cy="468630"/>
        </a:xfrm>
        <a:prstGeom prst="roundRect">
          <a:avLst/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Склонности</a:t>
          </a:r>
        </a:p>
      </dsp:txBody>
      <dsp:txXfrm>
        <a:off x="1428081" y="374349"/>
        <a:ext cx="1179331" cy="422876"/>
      </dsp:txXfrm>
    </dsp:sp>
    <dsp:sp modelId="{7B237FC4-CE94-46BE-A3AB-C1FF6FBF3971}">
      <dsp:nvSpPr>
        <dsp:cNvPr id="0" name=""/>
        <dsp:cNvSpPr/>
      </dsp:nvSpPr>
      <dsp:spPr>
        <a:xfrm>
          <a:off x="2808484" y="351472"/>
          <a:ext cx="1225085" cy="468630"/>
        </a:xfrm>
        <a:prstGeom prst="roundRect">
          <a:avLst/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Профнаправленность</a:t>
          </a:r>
        </a:p>
      </dsp:txBody>
      <dsp:txXfrm>
        <a:off x="2831361" y="374349"/>
        <a:ext cx="1179331" cy="422876"/>
      </dsp:txXfrm>
    </dsp:sp>
    <dsp:sp modelId="{826575D6-8DD3-4A08-9E86-708FD4517760}">
      <dsp:nvSpPr>
        <dsp:cNvPr id="0" name=""/>
        <dsp:cNvSpPr/>
      </dsp:nvSpPr>
      <dsp:spPr>
        <a:xfrm>
          <a:off x="4211764" y="351472"/>
          <a:ext cx="1225085" cy="468630"/>
        </a:xfrm>
        <a:prstGeom prst="round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Призвание</a:t>
          </a:r>
        </a:p>
      </dsp:txBody>
      <dsp:txXfrm>
        <a:off x="4234641" y="374349"/>
        <a:ext cx="1179331" cy="422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3005</dc:creator>
  <cp:keywords/>
  <dc:description/>
  <cp:lastModifiedBy>Кабинет 3005</cp:lastModifiedBy>
  <cp:revision>2</cp:revision>
  <dcterms:created xsi:type="dcterms:W3CDTF">2018-10-30T07:53:00Z</dcterms:created>
  <dcterms:modified xsi:type="dcterms:W3CDTF">2018-10-30T09:01:00Z</dcterms:modified>
</cp:coreProperties>
</file>